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3B0127B5" w:rsidR="007B3D90" w:rsidRPr="004F0907" w:rsidRDefault="007B3D90" w:rsidP="007B3D90">
      <w:pPr>
        <w:pStyle w:val="CRCoverPage"/>
        <w:tabs>
          <w:tab w:val="right" w:pos="9639"/>
        </w:tabs>
        <w:spacing w:after="0"/>
        <w:rPr>
          <w:b/>
          <w:i/>
          <w:noProof/>
          <w:sz w:val="28"/>
          <w:lang w:val="en-US"/>
        </w:rPr>
      </w:pPr>
      <w:r>
        <w:rPr>
          <w:b/>
          <w:noProof/>
          <w:sz w:val="24"/>
        </w:rPr>
        <w:t>3GPP TSG-RAN WG4 Meeting #88bis</w:t>
      </w:r>
      <w:r>
        <w:rPr>
          <w:b/>
          <w:i/>
          <w:noProof/>
          <w:sz w:val="24"/>
        </w:rPr>
        <w:t xml:space="preserve"> </w:t>
      </w:r>
      <w:r>
        <w:rPr>
          <w:b/>
          <w:i/>
          <w:noProof/>
          <w:sz w:val="28"/>
        </w:rPr>
        <w:tab/>
      </w:r>
      <w:r w:rsidR="00F83B5F" w:rsidRPr="00F83B5F">
        <w:rPr>
          <w:b/>
          <w:i/>
          <w:noProof/>
          <w:sz w:val="28"/>
        </w:rPr>
        <w:t>R4-1812152</w:t>
      </w:r>
    </w:p>
    <w:p w14:paraId="2FAB4793" w14:textId="77777777" w:rsidR="007B3D90" w:rsidRPr="00F23E24" w:rsidRDefault="007B3D90" w:rsidP="007B3D90">
      <w:pPr>
        <w:tabs>
          <w:tab w:val="left" w:pos="1985"/>
        </w:tabs>
        <w:rPr>
          <w:rFonts w:ascii="Arial" w:hAnsi="Arial" w:cs="Arial"/>
          <w:b/>
          <w:noProof/>
          <w:sz w:val="24"/>
        </w:rPr>
      </w:pPr>
      <w:r w:rsidRPr="006B786B">
        <w:rPr>
          <w:rFonts w:ascii="Arial" w:hAnsi="Arial" w:cs="Arial"/>
          <w:b/>
          <w:noProof/>
          <w:sz w:val="24"/>
        </w:rPr>
        <w:t>Chengdu</w:t>
      </w:r>
      <w:r w:rsidRPr="00706FBB">
        <w:rPr>
          <w:rFonts w:ascii="Arial" w:hAnsi="Arial" w:cs="Arial"/>
          <w:b/>
          <w:noProof/>
          <w:sz w:val="24"/>
        </w:rPr>
        <w:t xml:space="preserve">, </w:t>
      </w:r>
      <w:r>
        <w:rPr>
          <w:rFonts w:ascii="Arial" w:hAnsi="Arial" w:cs="Arial"/>
          <w:b/>
          <w:noProof/>
          <w:sz w:val="24"/>
        </w:rPr>
        <w:t>China, October 8 – 12</w:t>
      </w:r>
      <w:r w:rsidRPr="00706FBB">
        <w:rPr>
          <w:rFonts w:ascii="Arial" w:hAnsi="Arial" w:cs="Arial"/>
          <w:b/>
          <w:noProof/>
          <w:sz w:val="24"/>
        </w:rPr>
        <w:t>, 2018</w:t>
      </w:r>
    </w:p>
    <w:p w14:paraId="1A53EEB8" w14:textId="152D8E3A"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A33391">
        <w:rPr>
          <w:rFonts w:ascii="Arial" w:hAnsi="Arial" w:cs="Arial"/>
          <w:b/>
          <w:sz w:val="24"/>
          <w:lang w:eastAsia="zh-CN"/>
        </w:rPr>
        <w:t>7.11.3</w:t>
      </w:r>
      <w:r w:rsidR="007B3D90">
        <w:rPr>
          <w:rFonts w:ascii="Arial" w:hAnsi="Arial" w:cs="Arial"/>
          <w:b/>
          <w:sz w:val="24"/>
          <w:lang w:eastAsia="zh-CN"/>
        </w:rPr>
        <w:t>.5</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681BDFCB"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122A32" w:rsidRPr="00122A32">
        <w:rPr>
          <w:rFonts w:ascii="Arial" w:hAnsi="Arial" w:cs="Arial"/>
          <w:b/>
          <w:sz w:val="24"/>
        </w:rPr>
        <w:t>Discussion on inter-RAT RSTD measurement</w:t>
      </w:r>
      <w:r w:rsidR="008F118D">
        <w:rPr>
          <w:rFonts w:ascii="Arial" w:hAnsi="Arial" w:cs="Arial"/>
          <w:b/>
          <w:sz w:val="24"/>
        </w:rPr>
        <w:t xml:space="preserve"> </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bookmarkStart w:id="2" w:name="_GoBack"/>
      <w:bookmarkEnd w:id="2"/>
    </w:p>
    <w:p w14:paraId="16BB6228" w14:textId="77E1EFD1" w:rsidR="00340DCB" w:rsidRDefault="00F86AC0" w:rsidP="005D2062">
      <w:pPr>
        <w:jc w:val="both"/>
        <w:rPr>
          <w:lang w:val="en-US" w:eastAsia="zh-CN"/>
        </w:rPr>
      </w:pPr>
      <w:r>
        <w:rPr>
          <w:lang w:val="en-US" w:eastAsia="zh-CN"/>
        </w:rPr>
        <w:t>A</w:t>
      </w:r>
      <w:r>
        <w:rPr>
          <w:rFonts w:hint="eastAsia"/>
          <w:lang w:val="en-US" w:eastAsia="zh-CN"/>
        </w:rPr>
        <w:t xml:space="preserve"> </w:t>
      </w:r>
      <w:r>
        <w:rPr>
          <w:lang w:val="en-US" w:eastAsia="zh-CN"/>
        </w:rPr>
        <w:t xml:space="preserve">UE in SA mode can support inter-RAT RSTD measurement. </w:t>
      </w:r>
      <w:r w:rsidR="00340DCB">
        <w:rPr>
          <w:lang w:val="en-US" w:eastAsia="zh-CN"/>
        </w:rPr>
        <w:t>It was pointed out in [1] that</w:t>
      </w:r>
      <w:r w:rsidR="009171B9">
        <w:rPr>
          <w:lang w:val="en-US" w:eastAsia="zh-CN"/>
        </w:rPr>
        <w:t xml:space="preserve"> the SFN of the LTE cell configured with OTDOA assistance data is needed to request gap for performing RSTD measurement. The SFN can be either provided via LPP in terms of SFN offset </w:t>
      </w:r>
      <w:r w:rsidR="009171B9" w:rsidRPr="00F76FDD">
        <w:rPr>
          <w:bCs/>
          <w:iCs/>
          <w:noProof/>
        </w:rPr>
        <w:t>between the serving NR cell and the</w:t>
      </w:r>
      <w:r w:rsidR="009171B9">
        <w:rPr>
          <w:bCs/>
          <w:iCs/>
          <w:noProof/>
        </w:rPr>
        <w:t xml:space="preserve"> assistance data reference cell, or acquired by the UE by using autonomous gaps. Corresponding RRM requirement was endoresed in [2] in last RAN4 #88 meeting.</w:t>
      </w:r>
    </w:p>
    <w:p w14:paraId="078B414C" w14:textId="1F41566F" w:rsidR="00B26005" w:rsidRPr="0067369B" w:rsidRDefault="009171B9" w:rsidP="005D2062">
      <w:pPr>
        <w:jc w:val="both"/>
        <w:rPr>
          <w:lang w:val="en-US" w:eastAsia="zh-CN"/>
        </w:rPr>
      </w:pPr>
      <w:r>
        <w:rPr>
          <w:lang w:val="en-US" w:eastAsia="zh-CN"/>
        </w:rPr>
        <w:t>However, we found that UE may not be able to request gap properly even configured with SFN offset. In this contribution, we are going to elaborate the problem and propose some possible solutions to address it.</w:t>
      </w:r>
    </w:p>
    <w:p w14:paraId="4E2BBCBE" w14:textId="420E197D" w:rsidR="00FC5641" w:rsidRDefault="00387B6B" w:rsidP="00B85BD7">
      <w:pPr>
        <w:pStyle w:val="Heading1"/>
        <w:ind w:left="360"/>
        <w:rPr>
          <w:sz w:val="32"/>
        </w:rPr>
      </w:pPr>
      <w:r>
        <w:rPr>
          <w:sz w:val="32"/>
        </w:rPr>
        <w:t>Discussion</w:t>
      </w:r>
    </w:p>
    <w:p w14:paraId="6E90BF77" w14:textId="78B14917" w:rsidR="00387B6B" w:rsidRDefault="00E4213C" w:rsidP="00387B6B">
      <w:pPr>
        <w:rPr>
          <w:lang w:eastAsia="zh-CN"/>
        </w:rPr>
      </w:pPr>
      <w:r>
        <w:t xml:space="preserve">Measurement gap is needed for performing inter-RAT RSTD measurement for a UE under SA mode. However, the NR serving cell may not be aware the UE is doing positioning business. For instance, the poisoning business is triggered by the positioning sever via LPP signalling. </w:t>
      </w:r>
      <w:r w:rsidR="00DB612D">
        <w:t xml:space="preserve">After receiving the LPP signalling, the UE would indicate its serving cell that it is going to start OTDOA RSTD measurement, which require measurement gaps. In this indication UE needs to indicate the network on the time location of PRS such that the network can configure measurement gaps properly. Take LTE procedure for example, </w:t>
      </w:r>
      <w:r w:rsidR="00DB612D" w:rsidRPr="00DB612D">
        <w:rPr>
          <w:i/>
        </w:rPr>
        <w:t>measPRS-Offset</w:t>
      </w:r>
      <w:r w:rsidR="00DB612D">
        <w:t xml:space="preserve"> is </w:t>
      </w:r>
      <w:r w:rsidR="00DB612D">
        <w:rPr>
          <w:rFonts w:hint="eastAsia"/>
          <w:lang w:eastAsia="zh-CN"/>
        </w:rPr>
        <w:t>used</w:t>
      </w:r>
      <w:r w:rsidR="00DB612D">
        <w:rPr>
          <w:lang w:eastAsia="zh-CN"/>
        </w:rPr>
        <w:t xml:space="preserve"> to indicate</w:t>
      </w:r>
      <w:r w:rsidR="00DB612D" w:rsidRPr="00DB612D">
        <w:rPr>
          <w:lang w:eastAsia="zh-CN"/>
        </w:rPr>
        <w:t xml:space="preserve"> the requested gap offset for performing RSTD measurements</w:t>
      </w:r>
      <w:r w:rsidR="00D9369C">
        <w:rPr>
          <w:lang w:eastAsia="zh-CN"/>
        </w:rPr>
        <w:t>, as highlighted in yellow below:</w:t>
      </w:r>
    </w:p>
    <w:p w14:paraId="7F1A7452" w14:textId="77777777" w:rsidR="00D9369C" w:rsidRPr="00CC7909" w:rsidRDefault="00D9369C" w:rsidP="00D9369C">
      <w:pPr>
        <w:pStyle w:val="PL"/>
        <w:shd w:val="clear" w:color="auto" w:fill="E6E6E6"/>
      </w:pPr>
      <w:r w:rsidRPr="00CC7909">
        <w:t>RSTD-InterFreqInfo-r10 ::=</w:t>
      </w:r>
      <w:r w:rsidRPr="00CC7909">
        <w:tab/>
      </w:r>
      <w:r w:rsidRPr="00CC7909">
        <w:tab/>
        <w:t>SEQUENCE {</w:t>
      </w:r>
    </w:p>
    <w:p w14:paraId="34ED6813" w14:textId="77777777" w:rsidR="00D9369C" w:rsidRPr="00CC7909" w:rsidRDefault="00D9369C" w:rsidP="00D9369C">
      <w:pPr>
        <w:pStyle w:val="PL"/>
        <w:shd w:val="clear" w:color="auto" w:fill="E6E6E6"/>
      </w:pPr>
      <w:r w:rsidRPr="00CC7909">
        <w:tab/>
        <w:t>carrierFreq-r10</w:t>
      </w:r>
      <w:r w:rsidRPr="00CC7909">
        <w:tab/>
      </w:r>
      <w:r w:rsidRPr="00CC7909">
        <w:tab/>
      </w:r>
      <w:r w:rsidRPr="00CC7909">
        <w:tab/>
      </w:r>
      <w:r w:rsidRPr="00CC7909">
        <w:tab/>
      </w:r>
      <w:r w:rsidRPr="00CC7909">
        <w:tab/>
        <w:t>ARFCN-ValueEUTRA,</w:t>
      </w:r>
    </w:p>
    <w:p w14:paraId="12BE652A" w14:textId="77777777" w:rsidR="00D9369C" w:rsidRPr="00CC7909" w:rsidRDefault="00D9369C" w:rsidP="00D9369C">
      <w:pPr>
        <w:pStyle w:val="PL"/>
        <w:shd w:val="clear" w:color="auto" w:fill="E6E6E6"/>
      </w:pPr>
      <w:r w:rsidRPr="00CC7909">
        <w:tab/>
      </w:r>
      <w:r w:rsidRPr="00D9369C">
        <w:rPr>
          <w:highlight w:val="yellow"/>
        </w:rPr>
        <w:t>measPRS-Offset-r10</w:t>
      </w:r>
      <w:r w:rsidRPr="00D9369C">
        <w:rPr>
          <w:highlight w:val="yellow"/>
        </w:rPr>
        <w:tab/>
      </w:r>
      <w:r w:rsidRPr="00D9369C">
        <w:rPr>
          <w:highlight w:val="yellow"/>
        </w:rPr>
        <w:tab/>
      </w:r>
      <w:r w:rsidRPr="00D9369C">
        <w:rPr>
          <w:highlight w:val="yellow"/>
        </w:rPr>
        <w:tab/>
      </w:r>
      <w:r w:rsidRPr="00D9369C">
        <w:rPr>
          <w:highlight w:val="yellow"/>
        </w:rPr>
        <w:tab/>
        <w:t>INTEGER (0..39),</w:t>
      </w:r>
    </w:p>
    <w:p w14:paraId="2D3BC1F1" w14:textId="77777777" w:rsidR="00D9369C" w:rsidRPr="00CC7909" w:rsidRDefault="00D9369C" w:rsidP="00D9369C">
      <w:pPr>
        <w:pStyle w:val="PL"/>
        <w:shd w:val="clear" w:color="auto" w:fill="E6E6E6"/>
      </w:pPr>
      <w:r w:rsidRPr="00CC7909">
        <w:tab/>
        <w:t>...,</w:t>
      </w:r>
    </w:p>
    <w:p w14:paraId="688C118A" w14:textId="77777777" w:rsidR="00D9369C" w:rsidRPr="00CC7909" w:rsidRDefault="00D9369C" w:rsidP="00D9369C">
      <w:pPr>
        <w:pStyle w:val="PL"/>
        <w:shd w:val="clear" w:color="auto" w:fill="E6E6E6"/>
      </w:pPr>
      <w:r w:rsidRPr="00CC7909">
        <w:tab/>
        <w:t>[[</w:t>
      </w:r>
      <w:r w:rsidRPr="00CC7909">
        <w:tab/>
        <w:t>carrierFreq-v1090</w:t>
      </w:r>
      <w:r w:rsidRPr="00CC7909">
        <w:tab/>
      </w:r>
      <w:r w:rsidRPr="00CC7909">
        <w:tab/>
      </w:r>
      <w:r w:rsidRPr="00CC7909">
        <w:tab/>
        <w:t>ARFCN-ValueEUTRA-v9e0</w:t>
      </w:r>
      <w:r w:rsidRPr="00CC7909">
        <w:tab/>
      </w:r>
      <w:r w:rsidRPr="00CC7909">
        <w:tab/>
      </w:r>
      <w:r w:rsidRPr="00CC7909">
        <w:tab/>
      </w:r>
      <w:r w:rsidRPr="00CC7909">
        <w:tab/>
        <w:t>OPTIONAL</w:t>
      </w:r>
    </w:p>
    <w:p w14:paraId="6089D6EA" w14:textId="77777777" w:rsidR="00D9369C" w:rsidRPr="00CC7909" w:rsidRDefault="00D9369C" w:rsidP="00D9369C">
      <w:pPr>
        <w:pStyle w:val="PL"/>
        <w:shd w:val="clear" w:color="auto" w:fill="E6E6E6"/>
      </w:pPr>
      <w:r w:rsidRPr="00CC7909">
        <w:tab/>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369C" w:rsidRPr="00CC7909" w14:paraId="0A65C43D" w14:textId="77777777" w:rsidTr="00E923DF">
        <w:trPr>
          <w:cantSplit/>
        </w:trPr>
        <w:tc>
          <w:tcPr>
            <w:tcW w:w="9639" w:type="dxa"/>
            <w:tcBorders>
              <w:top w:val="single" w:sz="4" w:space="0" w:color="808080"/>
              <w:left w:val="single" w:sz="4" w:space="0" w:color="808080"/>
              <w:bottom w:val="single" w:sz="4" w:space="0" w:color="808080"/>
              <w:right w:val="single" w:sz="4" w:space="0" w:color="808080"/>
            </w:tcBorders>
          </w:tcPr>
          <w:p w14:paraId="26B5B936" w14:textId="77777777" w:rsidR="00D9369C" w:rsidRPr="00CC7909" w:rsidRDefault="00D9369C" w:rsidP="00E923DF">
            <w:pPr>
              <w:pStyle w:val="TAL"/>
              <w:rPr>
                <w:b/>
                <w:i/>
                <w:lang w:eastAsia="zh-CN"/>
              </w:rPr>
            </w:pPr>
            <w:r w:rsidRPr="00CC7909">
              <w:rPr>
                <w:b/>
                <w:i/>
                <w:lang w:eastAsia="zh-CN"/>
              </w:rPr>
              <w:lastRenderedPageBreak/>
              <w:t>measPRS-Offset</w:t>
            </w:r>
          </w:p>
          <w:p w14:paraId="248F14DA" w14:textId="77777777" w:rsidR="00D9369C" w:rsidRPr="00CC7909" w:rsidRDefault="00D9369C" w:rsidP="00E923DF">
            <w:pPr>
              <w:pStyle w:val="TAL"/>
              <w:rPr>
                <w:lang w:eastAsia="zh-CN"/>
              </w:rPr>
            </w:pPr>
            <w:r w:rsidRPr="00CC7909">
              <w:rPr>
                <w:lang w:eastAsia="zh-CN"/>
              </w:rPr>
              <w:t xml:space="preserve">Indicates the requested gap offset for performing inter-frequency or intra-frequency RSTD measurements. It is the smallest subframe offset from the beginning of subframe 0 of SFN=0 of the serving cell of the requested gap for measuring PRS positioning occasions in the carrier frequency </w:t>
            </w:r>
            <w:r w:rsidRPr="00CC7909">
              <w:rPr>
                <w:i/>
                <w:lang w:eastAsia="zh-CN"/>
              </w:rPr>
              <w:t>carrierFreq</w:t>
            </w:r>
            <w:r w:rsidRPr="00CC7909">
              <w:rPr>
                <w:lang w:eastAsia="zh-CN"/>
              </w:rPr>
              <w:t xml:space="preserve"> for which the UE needs to perform the inter-frequency or intra-frequency RSTD measurements.</w:t>
            </w:r>
            <w:r w:rsidRPr="00CC7909">
              <w:rPr>
                <w:lang w:eastAsia="en-GB"/>
              </w:rPr>
              <w:t xml:space="preserve"> </w:t>
            </w:r>
            <w:r w:rsidRPr="00CC7909">
              <w:rPr>
                <w:lang w:eastAsia="zh-CN"/>
              </w:rPr>
              <w:t xml:space="preserve">The PRS positioning occasion information is received from upper layers. The value of </w:t>
            </w:r>
            <w:r w:rsidRPr="00CC7909">
              <w:rPr>
                <w:i/>
                <w:lang w:eastAsia="zh-CN"/>
              </w:rPr>
              <w:t>measPRS-Offset</w:t>
            </w:r>
            <w:r w:rsidRPr="00CC7909">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01FA692" w14:textId="77777777" w:rsidR="00D9369C" w:rsidRPr="00CC7909" w:rsidRDefault="00D9369C" w:rsidP="00E923DF">
            <w:pPr>
              <w:pStyle w:val="TAL"/>
              <w:rPr>
                <w:lang w:eastAsia="zh-CN"/>
              </w:rPr>
            </w:pPr>
            <w:r w:rsidRPr="00CC7909">
              <w:rPr>
                <w:lang w:eastAsia="zh-CN"/>
              </w:rPr>
              <w:t xml:space="preserve">The UE shall take into account any additional time required by the UE to start PRS measurements on the other carrier when it does this mapping for determining the </w:t>
            </w:r>
            <w:r w:rsidRPr="00CC7909">
              <w:rPr>
                <w:i/>
                <w:lang w:eastAsia="zh-CN"/>
              </w:rPr>
              <w:t>measPRS-Offset</w:t>
            </w:r>
            <w:r w:rsidRPr="00CC7909">
              <w:rPr>
                <w:lang w:eastAsia="zh-CN"/>
              </w:rPr>
              <w:t>.</w:t>
            </w:r>
          </w:p>
          <w:p w14:paraId="7945EB6E" w14:textId="77777777" w:rsidR="00D9369C" w:rsidRPr="00CC7909" w:rsidRDefault="00D9369C" w:rsidP="00E923DF">
            <w:pPr>
              <w:pStyle w:val="TAL"/>
              <w:rPr>
                <w:lang w:eastAsia="zh-CN"/>
              </w:rPr>
            </w:pPr>
            <w:r w:rsidRPr="00CC7909">
              <w:rPr>
                <w:lang w:eastAsia="en-GB"/>
              </w:rPr>
              <w:t xml:space="preserve">NOTE: Figure 6.2.2-1 illustrates the </w:t>
            </w:r>
            <w:r w:rsidRPr="00CC7909">
              <w:rPr>
                <w:i/>
                <w:lang w:eastAsia="en-GB"/>
              </w:rPr>
              <w:t>measPRS-Offset</w:t>
            </w:r>
            <w:r w:rsidRPr="00CC7909">
              <w:rPr>
                <w:lang w:eastAsia="en-GB"/>
              </w:rPr>
              <w:t xml:space="preserve"> field.</w:t>
            </w:r>
          </w:p>
        </w:tc>
      </w:tr>
    </w:tbl>
    <w:bookmarkStart w:id="3" w:name="_MON_1449250108"/>
    <w:bookmarkEnd w:id="3"/>
    <w:bookmarkStart w:id="4" w:name="_MON_1449250076"/>
    <w:bookmarkEnd w:id="4"/>
    <w:p w14:paraId="678B90E2" w14:textId="77777777" w:rsidR="00D9369C" w:rsidRPr="00CC7909" w:rsidRDefault="00D9369C" w:rsidP="00D9369C">
      <w:pPr>
        <w:pStyle w:val="TH"/>
      </w:pPr>
      <w:r w:rsidRPr="00CC7909">
        <w:object w:dxaOrig="9524" w:dyaOrig="3585" w14:anchorId="19F50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pt;height:179.4pt" o:ole="">
            <v:imagedata r:id="rId12" o:title=""/>
          </v:shape>
          <o:OLEObject Type="Embed" ProgID="Word.Picture.8" ShapeID="_x0000_i1025" DrawAspect="Content" ObjectID="_1599662155" r:id="rId13"/>
        </w:object>
      </w:r>
    </w:p>
    <w:p w14:paraId="704222FD" w14:textId="77777777" w:rsidR="00D9369C" w:rsidRPr="00CC7909" w:rsidRDefault="00D9369C" w:rsidP="00D9369C">
      <w:pPr>
        <w:pStyle w:val="TF"/>
      </w:pPr>
      <w:r w:rsidRPr="00CC7909">
        <w:t xml:space="preserve">Figure 6.2.2-1 (informative): Exemplary calculation of </w:t>
      </w:r>
      <w:r w:rsidRPr="00CC7909">
        <w:rPr>
          <w:i/>
        </w:rPr>
        <w:t>measPRS-Offset</w:t>
      </w:r>
      <w:r w:rsidRPr="00CC7909">
        <w:t xml:space="preserve"> field.</w:t>
      </w:r>
    </w:p>
    <w:p w14:paraId="7A8C286F" w14:textId="32CD7E7F" w:rsidR="00DB612D" w:rsidRDefault="002468E5" w:rsidP="00387B6B">
      <w:r>
        <w:t xml:space="preserve">Note that </w:t>
      </w:r>
      <w:r w:rsidRPr="00DB612D">
        <w:rPr>
          <w:i/>
        </w:rPr>
        <w:t>measPRS-Offset</w:t>
      </w:r>
      <w:r>
        <w:t xml:space="preserve"> has a granularity of </w:t>
      </w:r>
      <w:r w:rsidR="008727D7">
        <w:t xml:space="preserve">1ms, which is in line with </w:t>
      </w:r>
      <w:r w:rsidR="008727D7" w:rsidRPr="008727D7">
        <w:rPr>
          <w:i/>
        </w:rPr>
        <w:t>gapoffset</w:t>
      </w:r>
      <w:r w:rsidR="008727D7">
        <w:t xml:space="preserve"> in the </w:t>
      </w:r>
      <w:r w:rsidR="008727D7" w:rsidRPr="008727D7">
        <w:rPr>
          <w:i/>
        </w:rPr>
        <w:t>MeasGapConfig</w:t>
      </w:r>
      <w:r w:rsidR="008727D7">
        <w:t>.</w:t>
      </w:r>
      <w:r w:rsidR="002B22F6">
        <w:t xml:space="preserve"> When we come to NR, </w:t>
      </w:r>
      <w:r w:rsidR="0058274E">
        <w:t xml:space="preserve">the measurement gap offset is also defined with a granularity of 1ms (reduced to 0.25ms if considering mgta). So in order to configure measurement properly, i.e. make sure the gap can cover all the PRS occasions, network needs to know the offset between the boundary of its radio frame and the PRS occasions. </w:t>
      </w:r>
    </w:p>
    <w:p w14:paraId="2546650D" w14:textId="092F08B2" w:rsidR="00BB768F" w:rsidRPr="00BB768F" w:rsidRDefault="00BB768F" w:rsidP="00BB768F">
      <w:pPr>
        <w:pStyle w:val="Caption"/>
        <w:rPr>
          <w:sz w:val="20"/>
        </w:rPr>
      </w:pPr>
      <w:bookmarkStart w:id="5" w:name="_Ref525819653"/>
      <w:r w:rsidRPr="00BB768F">
        <w:rPr>
          <w:sz w:val="20"/>
        </w:rPr>
        <w:t xml:space="preserve">Observation </w:t>
      </w:r>
      <w:r w:rsidRPr="00BB768F">
        <w:rPr>
          <w:sz w:val="20"/>
        </w:rPr>
        <w:fldChar w:fldCharType="begin"/>
      </w:r>
      <w:r w:rsidRPr="00BB768F">
        <w:rPr>
          <w:sz w:val="20"/>
        </w:rPr>
        <w:instrText xml:space="preserve"> SEQ Observation \* ARABIC </w:instrText>
      </w:r>
      <w:r w:rsidRPr="00BB768F">
        <w:rPr>
          <w:sz w:val="20"/>
        </w:rPr>
        <w:fldChar w:fldCharType="separate"/>
      </w:r>
      <w:r>
        <w:rPr>
          <w:noProof/>
          <w:sz w:val="20"/>
        </w:rPr>
        <w:t>1</w:t>
      </w:r>
      <w:r w:rsidRPr="00BB768F">
        <w:rPr>
          <w:sz w:val="20"/>
        </w:rPr>
        <w:fldChar w:fldCharType="end"/>
      </w:r>
      <w:r w:rsidRPr="00BB768F">
        <w:rPr>
          <w:sz w:val="20"/>
        </w:rPr>
        <w:t>: network needs to know the offset between the boundary of its radio frame and the PRS occasions</w:t>
      </w:r>
      <w:r>
        <w:rPr>
          <w:sz w:val="20"/>
        </w:rPr>
        <w:t xml:space="preserve"> </w:t>
      </w:r>
      <w:r>
        <w:rPr>
          <w:rFonts w:hint="eastAsia"/>
          <w:sz w:val="20"/>
          <w:lang w:eastAsia="zh-CN"/>
        </w:rPr>
        <w:t>wh</w:t>
      </w:r>
      <w:r>
        <w:rPr>
          <w:sz w:val="20"/>
          <w:lang w:eastAsia="zh-CN"/>
        </w:rPr>
        <w:t>en configuring measurement gaps.</w:t>
      </w:r>
      <w:bookmarkEnd w:id="5"/>
    </w:p>
    <w:p w14:paraId="107A91E0" w14:textId="1D8F80A1" w:rsidR="0058274E" w:rsidRDefault="0058274E" w:rsidP="00387B6B">
      <w:r>
        <w:t xml:space="preserve">However, currently only SFN offset between the LTE cell and NR cell is provided to the UE, which has a granularity of 10ms. That means the </w:t>
      </w:r>
      <w:r>
        <w:rPr>
          <w:rFonts w:hint="eastAsia"/>
          <w:lang w:eastAsia="zh-CN"/>
        </w:rPr>
        <w:t>U</w:t>
      </w:r>
      <w:r>
        <w:rPr>
          <w:lang w:eastAsia="zh-CN"/>
        </w:rPr>
        <w:t>E would only know the SFN of the target LTE cell but have no idea where the frame boundary is.</w:t>
      </w:r>
      <w:r>
        <w:t xml:space="preserve"> Thus the UE may not know boundary offset between the radio frame of its serving cell and the PRS occasions. Therefore, UE would still need to perform PSS/SSS detection to acquire the downlink timing of the target LTE cell, in order to calculate how much the gap offset should be.</w:t>
      </w:r>
      <w:r w:rsidR="00BB768F">
        <w:t xml:space="preserve"> </w:t>
      </w:r>
    </w:p>
    <w:p w14:paraId="6C6D39E7" w14:textId="067538EF" w:rsidR="00BB768F" w:rsidRDefault="00BB768F" w:rsidP="00BB768F">
      <w:pPr>
        <w:pStyle w:val="Caption"/>
        <w:rPr>
          <w:sz w:val="20"/>
        </w:rPr>
      </w:pPr>
      <w:bookmarkStart w:id="6" w:name="_Ref525819657"/>
      <w:r w:rsidRPr="00BB768F">
        <w:rPr>
          <w:sz w:val="20"/>
        </w:rPr>
        <w:t xml:space="preserve">Observation </w:t>
      </w:r>
      <w:r w:rsidRPr="00BB768F">
        <w:rPr>
          <w:sz w:val="20"/>
        </w:rPr>
        <w:fldChar w:fldCharType="begin"/>
      </w:r>
      <w:r w:rsidRPr="00BB768F">
        <w:rPr>
          <w:sz w:val="20"/>
        </w:rPr>
        <w:instrText xml:space="preserve"> SEQ Observation \* ARABIC </w:instrText>
      </w:r>
      <w:r w:rsidRPr="00BB768F">
        <w:rPr>
          <w:sz w:val="20"/>
        </w:rPr>
        <w:fldChar w:fldCharType="separate"/>
      </w:r>
      <w:r w:rsidRPr="00BB768F">
        <w:rPr>
          <w:noProof/>
          <w:sz w:val="20"/>
        </w:rPr>
        <w:t>2</w:t>
      </w:r>
      <w:r w:rsidRPr="00BB768F">
        <w:rPr>
          <w:sz w:val="20"/>
        </w:rPr>
        <w:fldChar w:fldCharType="end"/>
      </w:r>
      <w:r w:rsidRPr="00BB768F">
        <w:rPr>
          <w:sz w:val="20"/>
        </w:rPr>
        <w:t>:</w:t>
      </w:r>
      <w:r>
        <w:rPr>
          <w:sz w:val="20"/>
        </w:rPr>
        <w:t xml:space="preserve"> even configured SFN offset, the UE still needs to know the exact downlink timing of the target cell, in order to calculate the gap offset, before requesting measurement gap.</w:t>
      </w:r>
      <w:bookmarkEnd w:id="6"/>
    </w:p>
    <w:p w14:paraId="5A15D987" w14:textId="77777777" w:rsidR="00BB768F" w:rsidRDefault="00BB768F" w:rsidP="00BB768F"/>
    <w:p w14:paraId="1D2D7C7D" w14:textId="2B38A085" w:rsidR="008B7790" w:rsidRDefault="008B7790" w:rsidP="00BB768F">
      <w:r>
        <w:t>There could be several options to address this issue:</w:t>
      </w:r>
    </w:p>
    <w:p w14:paraId="52A62282" w14:textId="570967E0" w:rsidR="008B7790" w:rsidRDefault="008B7790" w:rsidP="00F91946">
      <w:pPr>
        <w:pStyle w:val="ListParagraph"/>
        <w:numPr>
          <w:ilvl w:val="0"/>
          <w:numId w:val="46"/>
        </w:numPr>
        <w:ind w:left="720"/>
      </w:pPr>
      <w:r>
        <w:t>Option 1: the frame boundary offset is configured together with SFN offset.</w:t>
      </w:r>
    </w:p>
    <w:p w14:paraId="73FD60CF" w14:textId="7B3A7B17" w:rsidR="00443214" w:rsidRDefault="008B7790" w:rsidP="008B7790">
      <w:r>
        <w:t xml:space="preserve">Currently indication of SFN offset is already supported when configuring inter-RAT RSTD measurement. According to the above discussion, only SFN offset is not enough. The Frame boundary </w:t>
      </w:r>
      <w:r w:rsidR="00F11D92">
        <w:t>can</w:t>
      </w:r>
      <w:r>
        <w:t xml:space="preserve"> also be indicated</w:t>
      </w:r>
      <w:r w:rsidR="00F11D92">
        <w:t xml:space="preserve"> as well,</w:t>
      </w:r>
      <w:r>
        <w:t xml:space="preserve"> such that UE can request gap from its NR serving cell by directly using these two offset provided via LPP.</w:t>
      </w:r>
    </w:p>
    <w:p w14:paraId="1FD1F045" w14:textId="23DBA654" w:rsidR="008B7790" w:rsidRDefault="008B7790" w:rsidP="00F91946">
      <w:pPr>
        <w:pStyle w:val="ListParagraph"/>
        <w:numPr>
          <w:ilvl w:val="0"/>
          <w:numId w:val="46"/>
        </w:numPr>
        <w:ind w:left="720"/>
      </w:pPr>
      <w:r>
        <w:t>Option 2: allow UE to perform PSS/SSS detection for the target LTE cell by using autonomous gaps.</w:t>
      </w:r>
    </w:p>
    <w:p w14:paraId="666BFB6E" w14:textId="282D02C2" w:rsidR="00902C2C" w:rsidRDefault="00F11D92" w:rsidP="00122A32">
      <w:pPr>
        <w:rPr>
          <w:rFonts w:eastAsia="MS Mincho"/>
        </w:rPr>
      </w:pPr>
      <w:r>
        <w:rPr>
          <w:lang w:val="en-US"/>
        </w:rPr>
        <w:t xml:space="preserve">In case the frame boundary offset is not provided, UE needs acquire </w:t>
      </w:r>
      <w:r w:rsidR="000E6964">
        <w:rPr>
          <w:lang w:val="en-US"/>
        </w:rPr>
        <w:t>itself</w:t>
      </w:r>
      <w:r>
        <w:rPr>
          <w:lang w:val="en-US"/>
        </w:rPr>
        <w:t xml:space="preserve">. </w:t>
      </w:r>
      <w:r w:rsidR="00E923DF">
        <w:rPr>
          <w:rFonts w:eastAsia="MS Mincho"/>
        </w:rPr>
        <w:t>One thing needs to be highlighted is that if the UE is allowed to perform PSS/SSS detection by using autonomous gap, then the UE shall be allowed to drop some ACK/NACK feedback during the PSS/SSS detection procedure.</w:t>
      </w:r>
    </w:p>
    <w:p w14:paraId="0D9108FC" w14:textId="77777777" w:rsidR="00443214" w:rsidRDefault="00443214" w:rsidP="00122A32">
      <w:pPr>
        <w:rPr>
          <w:rFonts w:eastAsia="MS Mincho"/>
        </w:rPr>
      </w:pPr>
    </w:p>
    <w:p w14:paraId="61CF8CEA" w14:textId="1E6A87F1" w:rsidR="00E923DF" w:rsidRDefault="00E923DF" w:rsidP="00122A32">
      <w:pPr>
        <w:rPr>
          <w:lang w:val="en-US"/>
        </w:rPr>
      </w:pPr>
      <w:r>
        <w:rPr>
          <w:lang w:val="en-US"/>
        </w:rPr>
        <w:lastRenderedPageBreak/>
        <w:t>Note that the positioning server may not always be aware of the frame boundary offset between the reference LTE cell and the NR cell in reality. So even we go with option 1, sometimes UE may still need to perform PSS/SSS detection in autonomous gaps when the frame boundary is somehow not provided.</w:t>
      </w:r>
    </w:p>
    <w:p w14:paraId="1012671E" w14:textId="12297C3E" w:rsidR="00443214" w:rsidRDefault="00443214" w:rsidP="00443214">
      <w:pPr>
        <w:pStyle w:val="Caption"/>
        <w:rPr>
          <w:sz w:val="20"/>
          <w:lang w:eastAsia="zh-CN"/>
        </w:rPr>
      </w:pPr>
      <w:bookmarkStart w:id="7" w:name="_Ref525819663"/>
      <w:r w:rsidRPr="00443214">
        <w:rPr>
          <w:sz w:val="20"/>
        </w:rPr>
        <w:t xml:space="preserve">Proposal </w:t>
      </w:r>
      <w:r w:rsidRPr="00443214">
        <w:rPr>
          <w:sz w:val="20"/>
        </w:rPr>
        <w:fldChar w:fldCharType="begin"/>
      </w:r>
      <w:r w:rsidRPr="00443214">
        <w:rPr>
          <w:sz w:val="20"/>
        </w:rPr>
        <w:instrText xml:space="preserve"> SEQ Proposal \* ARABIC </w:instrText>
      </w:r>
      <w:r w:rsidRPr="00443214">
        <w:rPr>
          <w:sz w:val="20"/>
        </w:rPr>
        <w:fldChar w:fldCharType="separate"/>
      </w:r>
      <w:r w:rsidR="005D7D2E">
        <w:rPr>
          <w:noProof/>
          <w:sz w:val="20"/>
        </w:rPr>
        <w:t>1</w:t>
      </w:r>
      <w:r w:rsidRPr="00443214">
        <w:rPr>
          <w:sz w:val="20"/>
        </w:rPr>
        <w:fldChar w:fldCharType="end"/>
      </w:r>
      <w:r w:rsidRPr="00443214">
        <w:rPr>
          <w:sz w:val="20"/>
        </w:rPr>
        <w:t xml:space="preserve">: </w:t>
      </w:r>
      <w:r>
        <w:rPr>
          <w:sz w:val="20"/>
          <w:lang w:eastAsia="zh-CN"/>
        </w:rPr>
        <w:t>request RAN2 to introduce frame boundary offset between NR and LTE cell in OTDOA configuration.</w:t>
      </w:r>
      <w:bookmarkEnd w:id="7"/>
    </w:p>
    <w:p w14:paraId="6E36EB8E" w14:textId="77777777" w:rsidR="00443214" w:rsidRPr="00443214" w:rsidRDefault="00443214" w:rsidP="00443214">
      <w:pPr>
        <w:rPr>
          <w:lang w:eastAsia="zh-CN"/>
        </w:rPr>
      </w:pPr>
    </w:p>
    <w:p w14:paraId="77EDE324" w14:textId="16073723" w:rsidR="00E923DF" w:rsidRDefault="00E923DF" w:rsidP="00122A32">
      <w:pPr>
        <w:rPr>
          <w:lang w:val="en-US"/>
        </w:rPr>
      </w:pPr>
      <w:r>
        <w:rPr>
          <w:lang w:val="en-US"/>
        </w:rPr>
        <w:t>Therefore, when defining corresponding RRM requirement we need to consider the following scenarios:</w:t>
      </w:r>
    </w:p>
    <w:p w14:paraId="078D8720" w14:textId="77777777" w:rsidR="00E923DF" w:rsidRDefault="00E923DF" w:rsidP="00E923DF">
      <w:pPr>
        <w:pStyle w:val="ListParagraph"/>
        <w:numPr>
          <w:ilvl w:val="0"/>
          <w:numId w:val="47"/>
        </w:numPr>
        <w:rPr>
          <w:rFonts w:eastAsia="MS Mincho"/>
        </w:rPr>
      </w:pPr>
      <w:r>
        <w:rPr>
          <w:rFonts w:eastAsia="MS Mincho"/>
        </w:rPr>
        <w:t>Neither SFN offset nor frame boundary offset is provided</w:t>
      </w:r>
    </w:p>
    <w:p w14:paraId="431D628D" w14:textId="7DEB63B7" w:rsidR="00E923DF" w:rsidRPr="00E923DF" w:rsidRDefault="00E923DF" w:rsidP="00E923DF">
      <w:pPr>
        <w:rPr>
          <w:rFonts w:eastAsia="MS Mincho"/>
        </w:rPr>
      </w:pPr>
      <w:r>
        <w:rPr>
          <w:rFonts w:eastAsia="MS Mincho"/>
        </w:rPr>
        <w:t>UE needs to perform PSS/SSS detection and PBCH reading by using autonomous gap. UE shall at least transmit [X1] ACK/NACK during this procedure.</w:t>
      </w:r>
    </w:p>
    <w:p w14:paraId="2C6C007E" w14:textId="1760D36F" w:rsidR="00E923DF" w:rsidRDefault="00E923DF" w:rsidP="00E923DF">
      <w:pPr>
        <w:pStyle w:val="ListParagraph"/>
        <w:numPr>
          <w:ilvl w:val="0"/>
          <w:numId w:val="47"/>
        </w:numPr>
        <w:rPr>
          <w:rFonts w:eastAsia="MS Mincho"/>
        </w:rPr>
      </w:pPr>
      <w:r>
        <w:rPr>
          <w:rFonts w:eastAsia="MS Mincho"/>
        </w:rPr>
        <w:t>Only SFN offset is provided</w:t>
      </w:r>
    </w:p>
    <w:p w14:paraId="789C1633" w14:textId="4A5D5D50" w:rsidR="00E923DF" w:rsidRPr="00E923DF" w:rsidRDefault="00E923DF" w:rsidP="00E923DF">
      <w:pPr>
        <w:rPr>
          <w:rFonts w:eastAsia="MS Mincho"/>
          <w:lang w:val="en-US"/>
        </w:rPr>
      </w:pPr>
      <w:r w:rsidRPr="00E923DF">
        <w:rPr>
          <w:rFonts w:eastAsia="MS Mincho"/>
          <w:lang w:val="en-US"/>
        </w:rPr>
        <w:t>UE needs to perform PSS/SSS detection by using autonomous gap. UE shall at least transmit [X</w:t>
      </w:r>
      <w:r>
        <w:rPr>
          <w:rFonts w:eastAsia="MS Mincho"/>
          <w:lang w:val="en-US"/>
        </w:rPr>
        <w:t>2</w:t>
      </w:r>
      <w:r w:rsidRPr="00E923DF">
        <w:rPr>
          <w:rFonts w:eastAsia="MS Mincho"/>
          <w:lang w:val="en-US"/>
        </w:rPr>
        <w:t>] ACK/NACK during this procedure.</w:t>
      </w:r>
    </w:p>
    <w:p w14:paraId="465B9985" w14:textId="07B6B06E" w:rsidR="00E923DF" w:rsidRDefault="00E923DF" w:rsidP="00E923DF">
      <w:pPr>
        <w:pStyle w:val="ListParagraph"/>
        <w:numPr>
          <w:ilvl w:val="0"/>
          <w:numId w:val="47"/>
        </w:numPr>
        <w:rPr>
          <w:rFonts w:eastAsia="MS Mincho"/>
        </w:rPr>
      </w:pPr>
      <w:r>
        <w:rPr>
          <w:rFonts w:eastAsia="MS Mincho"/>
        </w:rPr>
        <w:t xml:space="preserve">Only frame boundary </w:t>
      </w:r>
      <w:r w:rsidR="00F91946">
        <w:rPr>
          <w:rFonts w:eastAsia="MS Mincho"/>
        </w:rPr>
        <w:t xml:space="preserve">offset </w:t>
      </w:r>
      <w:r>
        <w:rPr>
          <w:rFonts w:eastAsia="MS Mincho"/>
        </w:rPr>
        <w:t>is provided</w:t>
      </w:r>
    </w:p>
    <w:p w14:paraId="1E9541D4" w14:textId="655714FE" w:rsidR="00E923DF" w:rsidRPr="00E923DF" w:rsidRDefault="00F91946" w:rsidP="00E923DF">
      <w:pPr>
        <w:rPr>
          <w:rFonts w:eastAsia="MS Mincho"/>
        </w:rPr>
      </w:pPr>
      <w:r w:rsidRPr="00E923DF">
        <w:rPr>
          <w:rFonts w:eastAsia="MS Mincho"/>
          <w:lang w:val="en-US"/>
        </w:rPr>
        <w:t xml:space="preserve">UE needs to perform </w:t>
      </w:r>
      <w:r>
        <w:rPr>
          <w:rFonts w:eastAsia="MS Mincho"/>
          <w:lang w:val="en-US"/>
        </w:rPr>
        <w:t>PBCH reading</w:t>
      </w:r>
      <w:r w:rsidRPr="00E923DF">
        <w:rPr>
          <w:rFonts w:eastAsia="MS Mincho"/>
          <w:lang w:val="en-US"/>
        </w:rPr>
        <w:t xml:space="preserve"> by using autonomous gap. UE shall at least transmit [X</w:t>
      </w:r>
      <w:r>
        <w:rPr>
          <w:rFonts w:eastAsia="MS Mincho"/>
          <w:lang w:val="en-US"/>
        </w:rPr>
        <w:t>3</w:t>
      </w:r>
      <w:r w:rsidRPr="00E923DF">
        <w:rPr>
          <w:rFonts w:eastAsia="MS Mincho"/>
          <w:lang w:val="en-US"/>
        </w:rPr>
        <w:t>] ACK/NACK during this procedure.</w:t>
      </w:r>
    </w:p>
    <w:p w14:paraId="118B18DB" w14:textId="7AFE3FEE" w:rsidR="00E923DF" w:rsidRPr="00F91946" w:rsidRDefault="00F91946" w:rsidP="00E923DF">
      <w:pPr>
        <w:pStyle w:val="ListParagraph"/>
        <w:numPr>
          <w:ilvl w:val="0"/>
          <w:numId w:val="47"/>
        </w:numPr>
        <w:rPr>
          <w:rFonts w:eastAsia="MS Mincho"/>
        </w:rPr>
      </w:pPr>
      <w:r>
        <w:rPr>
          <w:rFonts w:eastAsia="MS Mincho"/>
          <w:lang w:val="en-GB"/>
        </w:rPr>
        <w:t>Both SFN offset and frame boundary offset are provided</w:t>
      </w:r>
    </w:p>
    <w:p w14:paraId="2F0C03E5" w14:textId="4A4E63A0" w:rsidR="00F91946" w:rsidRPr="00F91946" w:rsidRDefault="00F91946" w:rsidP="00F91946">
      <w:pPr>
        <w:rPr>
          <w:rFonts w:eastAsia="MS Mincho"/>
        </w:rPr>
      </w:pPr>
      <w:r>
        <w:rPr>
          <w:rFonts w:eastAsia="MS Mincho"/>
        </w:rPr>
        <w:t>In this case UE can directly request gap from the serving NR cell.</w:t>
      </w:r>
    </w:p>
    <w:p w14:paraId="768CD2CC" w14:textId="77777777" w:rsidR="005D7D2E" w:rsidRDefault="005D7D2E" w:rsidP="00F6005B">
      <w:pPr>
        <w:pStyle w:val="Header"/>
        <w:snapToGrid w:val="0"/>
        <w:spacing w:before="120"/>
        <w:rPr>
          <w:rFonts w:ascii="Times New Roman" w:hAnsi="Times New Roman"/>
          <w:b w:val="0"/>
          <w:noProof w:val="0"/>
          <w:color w:val="000000" w:themeColor="text1"/>
          <w:sz w:val="20"/>
          <w:lang w:val="en-GB" w:eastAsia="zh-CN"/>
        </w:rPr>
      </w:pPr>
    </w:p>
    <w:p w14:paraId="31C9CD7A" w14:textId="6B3EAF3E" w:rsidR="009D1DBF" w:rsidRDefault="005D7D2E" w:rsidP="00F6005B">
      <w:pPr>
        <w:pStyle w:val="Header"/>
        <w:snapToGrid w:val="0"/>
        <w:spacing w:before="120"/>
        <w:rPr>
          <w:rFonts w:ascii="Times New Roman" w:hAnsi="Times New Roman"/>
          <w:b w:val="0"/>
          <w:noProof w:val="0"/>
          <w:color w:val="000000" w:themeColor="text1"/>
          <w:sz w:val="20"/>
          <w:lang w:val="en-GB" w:eastAsia="zh-CN"/>
        </w:rPr>
      </w:pPr>
      <w:r>
        <w:rPr>
          <w:rFonts w:ascii="Times New Roman" w:hAnsi="Times New Roman"/>
          <w:b w:val="0"/>
          <w:noProof w:val="0"/>
          <w:color w:val="000000" w:themeColor="text1"/>
          <w:sz w:val="20"/>
          <w:lang w:val="en-GB" w:eastAsia="zh-CN"/>
        </w:rPr>
        <w:t>Therefore, RAN4 shall updated corresponding RRM requirement.</w:t>
      </w:r>
    </w:p>
    <w:p w14:paraId="5ED5CD64" w14:textId="1BB5D276" w:rsidR="005D7D2E" w:rsidRDefault="005D7D2E" w:rsidP="005D7D2E">
      <w:pPr>
        <w:pStyle w:val="Caption"/>
        <w:rPr>
          <w:sz w:val="20"/>
          <w:lang w:eastAsia="zh-CN"/>
        </w:rPr>
      </w:pPr>
      <w:bookmarkStart w:id="8" w:name="_Ref525819667"/>
      <w:r w:rsidRPr="005D7D2E">
        <w:rPr>
          <w:sz w:val="20"/>
        </w:rPr>
        <w:t xml:space="preserve">Proposal </w:t>
      </w:r>
      <w:r w:rsidRPr="005D7D2E">
        <w:rPr>
          <w:sz w:val="20"/>
        </w:rPr>
        <w:fldChar w:fldCharType="begin"/>
      </w:r>
      <w:r w:rsidRPr="005D7D2E">
        <w:rPr>
          <w:sz w:val="20"/>
        </w:rPr>
        <w:instrText xml:space="preserve"> SEQ Proposal \* ARABIC </w:instrText>
      </w:r>
      <w:r w:rsidRPr="005D7D2E">
        <w:rPr>
          <w:sz w:val="20"/>
        </w:rPr>
        <w:fldChar w:fldCharType="separate"/>
      </w:r>
      <w:r w:rsidRPr="005D7D2E">
        <w:rPr>
          <w:noProof/>
          <w:sz w:val="20"/>
        </w:rPr>
        <w:t>2</w:t>
      </w:r>
      <w:r w:rsidRPr="005D7D2E">
        <w:rPr>
          <w:sz w:val="20"/>
        </w:rPr>
        <w:fldChar w:fldCharType="end"/>
      </w:r>
      <w:r w:rsidRPr="005D7D2E">
        <w:rPr>
          <w:sz w:val="20"/>
        </w:rPr>
        <w:t xml:space="preserve">: </w:t>
      </w:r>
      <w:r>
        <w:rPr>
          <w:sz w:val="20"/>
          <w:lang w:eastAsia="zh-CN"/>
        </w:rPr>
        <w:t>inter-RAT RSTD measurement requirement shall be updated, by taking into account the following scenarios:</w:t>
      </w:r>
      <w:bookmarkEnd w:id="8"/>
    </w:p>
    <w:p w14:paraId="4A628C02" w14:textId="77777777" w:rsidR="005D7D2E" w:rsidRPr="005D7D2E" w:rsidRDefault="005D7D2E" w:rsidP="005D7D2E">
      <w:pPr>
        <w:pStyle w:val="ListParagraph"/>
        <w:numPr>
          <w:ilvl w:val="0"/>
          <w:numId w:val="48"/>
        </w:numPr>
        <w:rPr>
          <w:rFonts w:ascii="Times New Roman" w:eastAsia="MS Mincho" w:hAnsi="Times New Roman"/>
          <w:b/>
        </w:rPr>
      </w:pPr>
      <w:r w:rsidRPr="005D7D2E">
        <w:rPr>
          <w:rFonts w:ascii="Times New Roman" w:eastAsia="MS Mincho" w:hAnsi="Times New Roman"/>
          <w:b/>
        </w:rPr>
        <w:t>Neither SFN offset nor frame boundary offset is provided</w:t>
      </w:r>
    </w:p>
    <w:p w14:paraId="0131F05E" w14:textId="77777777" w:rsidR="005D7D2E" w:rsidRPr="005D7D2E" w:rsidRDefault="005D7D2E" w:rsidP="005D7D2E">
      <w:pPr>
        <w:pStyle w:val="ListParagraph"/>
        <w:numPr>
          <w:ilvl w:val="0"/>
          <w:numId w:val="48"/>
        </w:numPr>
        <w:rPr>
          <w:rFonts w:ascii="Times New Roman" w:eastAsia="MS Mincho" w:hAnsi="Times New Roman"/>
          <w:b/>
        </w:rPr>
      </w:pPr>
      <w:r w:rsidRPr="005D7D2E">
        <w:rPr>
          <w:rFonts w:ascii="Times New Roman" w:eastAsia="MS Mincho" w:hAnsi="Times New Roman"/>
          <w:b/>
        </w:rPr>
        <w:t>Only SFN offset is provided</w:t>
      </w:r>
    </w:p>
    <w:p w14:paraId="4A88D2E7" w14:textId="77777777" w:rsidR="005D7D2E" w:rsidRPr="005D7D2E" w:rsidRDefault="005D7D2E" w:rsidP="005D7D2E">
      <w:pPr>
        <w:pStyle w:val="ListParagraph"/>
        <w:numPr>
          <w:ilvl w:val="0"/>
          <w:numId w:val="48"/>
        </w:numPr>
        <w:rPr>
          <w:rFonts w:ascii="Times New Roman" w:eastAsia="MS Mincho" w:hAnsi="Times New Roman"/>
          <w:b/>
        </w:rPr>
      </w:pPr>
      <w:r w:rsidRPr="005D7D2E">
        <w:rPr>
          <w:rFonts w:ascii="Times New Roman" w:eastAsia="MS Mincho" w:hAnsi="Times New Roman"/>
          <w:b/>
        </w:rPr>
        <w:t>Only frame boundary offset is provided</w:t>
      </w:r>
    </w:p>
    <w:p w14:paraId="3F6BEB6C" w14:textId="77777777" w:rsidR="005D7D2E" w:rsidRPr="005D7D2E" w:rsidRDefault="005D7D2E" w:rsidP="005D7D2E">
      <w:pPr>
        <w:pStyle w:val="ListParagraph"/>
        <w:numPr>
          <w:ilvl w:val="0"/>
          <w:numId w:val="48"/>
        </w:numPr>
        <w:rPr>
          <w:rFonts w:ascii="Times New Roman" w:eastAsia="MS Mincho" w:hAnsi="Times New Roman"/>
          <w:b/>
        </w:rPr>
      </w:pPr>
      <w:r w:rsidRPr="005D7D2E">
        <w:rPr>
          <w:rFonts w:ascii="Times New Roman" w:eastAsia="MS Mincho" w:hAnsi="Times New Roman"/>
          <w:b/>
          <w:lang w:val="en-GB"/>
        </w:rPr>
        <w:t>Both SFN offset and frame boundary offset are provided</w:t>
      </w:r>
    </w:p>
    <w:p w14:paraId="2957CBF7" w14:textId="77777777" w:rsidR="005D7D2E" w:rsidRPr="005D7D2E" w:rsidRDefault="005D7D2E" w:rsidP="005D7D2E">
      <w:pPr>
        <w:rPr>
          <w:lang w:val="en-US" w:eastAsia="zh-CN"/>
        </w:rPr>
      </w:pPr>
    </w:p>
    <w:p w14:paraId="427727A6" w14:textId="02A6FBFE" w:rsidR="00D05F59" w:rsidRPr="00A137D5" w:rsidRDefault="00004361" w:rsidP="00782D8F">
      <w:pPr>
        <w:pStyle w:val="Heading1"/>
        <w:ind w:left="567" w:hanging="567"/>
        <w:rPr>
          <w:sz w:val="32"/>
        </w:rPr>
      </w:pPr>
      <w:r w:rsidRPr="00A137D5">
        <w:rPr>
          <w:sz w:val="32"/>
        </w:rPr>
        <w:t>Conclusion</w:t>
      </w:r>
    </w:p>
    <w:p w14:paraId="633683BA" w14:textId="28699383" w:rsidR="00902C2C" w:rsidRDefault="005D7D2E" w:rsidP="00902C2C">
      <w:pPr>
        <w:rPr>
          <w:rFonts w:eastAsia="MS Mincho"/>
        </w:rPr>
      </w:pPr>
      <w:r>
        <w:rPr>
          <w:rFonts w:eastAsia="MS Mincho"/>
        </w:rPr>
        <w:t xml:space="preserve">In this contribution we </w:t>
      </w:r>
      <w:r w:rsidR="000C2F70">
        <w:rPr>
          <w:rFonts w:eastAsia="MS Mincho"/>
        </w:rPr>
        <w:t>elaborate that only SFN offset is not enough to request gaps for perform inter-RAT RSTD measurement. After discussion the following observations and proposals are provided:</w:t>
      </w:r>
    </w:p>
    <w:p w14:paraId="325600CD" w14:textId="4F3D894F" w:rsidR="000C2F70" w:rsidRPr="000C2F70" w:rsidRDefault="000C2F70" w:rsidP="00902C2C">
      <w:pPr>
        <w:rPr>
          <w:rFonts w:eastAsia="MS Mincho"/>
          <w:b/>
        </w:rPr>
      </w:pPr>
      <w:r w:rsidRPr="000C2F70">
        <w:rPr>
          <w:rFonts w:eastAsia="MS Mincho"/>
          <w:b/>
        </w:rPr>
        <w:fldChar w:fldCharType="begin"/>
      </w:r>
      <w:r w:rsidRPr="000C2F70">
        <w:rPr>
          <w:rFonts w:eastAsia="MS Mincho"/>
          <w:b/>
        </w:rPr>
        <w:instrText xml:space="preserve"> REF _Ref525819653 \h </w:instrText>
      </w:r>
      <w:r>
        <w:rPr>
          <w:rFonts w:eastAsia="MS Mincho"/>
          <w:b/>
        </w:rPr>
        <w:instrText xml:space="preserve"> \* MERGEFORMAT </w:instrText>
      </w:r>
      <w:r w:rsidRPr="000C2F70">
        <w:rPr>
          <w:rFonts w:eastAsia="MS Mincho"/>
          <w:b/>
        </w:rPr>
      </w:r>
      <w:r w:rsidRPr="000C2F70">
        <w:rPr>
          <w:rFonts w:eastAsia="MS Mincho"/>
          <w:b/>
        </w:rPr>
        <w:fldChar w:fldCharType="separate"/>
      </w:r>
      <w:r w:rsidRPr="000C2F70">
        <w:rPr>
          <w:b/>
        </w:rPr>
        <w:t xml:space="preserve">Observation </w:t>
      </w:r>
      <w:r w:rsidRPr="000C2F70">
        <w:rPr>
          <w:b/>
          <w:noProof/>
        </w:rPr>
        <w:t>1</w:t>
      </w:r>
      <w:r w:rsidRPr="000C2F70">
        <w:rPr>
          <w:b/>
        </w:rPr>
        <w:t xml:space="preserve">: network needs to know the offset between the boundary of its radio frame and the PRS occasions </w:t>
      </w:r>
      <w:r w:rsidRPr="000C2F70">
        <w:rPr>
          <w:rFonts w:hint="eastAsia"/>
          <w:b/>
          <w:lang w:eastAsia="zh-CN"/>
        </w:rPr>
        <w:t>wh</w:t>
      </w:r>
      <w:r w:rsidRPr="000C2F70">
        <w:rPr>
          <w:b/>
          <w:lang w:eastAsia="zh-CN"/>
        </w:rPr>
        <w:t>en configuring measurement gaps.</w:t>
      </w:r>
      <w:r w:rsidRPr="000C2F70">
        <w:rPr>
          <w:rFonts w:eastAsia="MS Mincho"/>
          <w:b/>
        </w:rPr>
        <w:fldChar w:fldCharType="end"/>
      </w:r>
    </w:p>
    <w:p w14:paraId="5D2BA4CE" w14:textId="06C98B1F" w:rsidR="000C2F70" w:rsidRPr="000C2F70" w:rsidRDefault="000C2F70" w:rsidP="00902C2C">
      <w:pPr>
        <w:rPr>
          <w:rFonts w:eastAsia="MS Mincho"/>
          <w:b/>
        </w:rPr>
      </w:pPr>
      <w:r w:rsidRPr="000C2F70">
        <w:rPr>
          <w:rFonts w:eastAsia="MS Mincho"/>
          <w:b/>
        </w:rPr>
        <w:fldChar w:fldCharType="begin"/>
      </w:r>
      <w:r w:rsidRPr="000C2F70">
        <w:rPr>
          <w:rFonts w:eastAsia="MS Mincho"/>
          <w:b/>
        </w:rPr>
        <w:instrText xml:space="preserve"> REF _Ref525819657 \h </w:instrText>
      </w:r>
      <w:r>
        <w:rPr>
          <w:rFonts w:eastAsia="MS Mincho"/>
          <w:b/>
        </w:rPr>
        <w:instrText xml:space="preserve"> \* MERGEFORMAT </w:instrText>
      </w:r>
      <w:r w:rsidRPr="000C2F70">
        <w:rPr>
          <w:rFonts w:eastAsia="MS Mincho"/>
          <w:b/>
        </w:rPr>
      </w:r>
      <w:r w:rsidRPr="000C2F70">
        <w:rPr>
          <w:rFonts w:eastAsia="MS Mincho"/>
          <w:b/>
        </w:rPr>
        <w:fldChar w:fldCharType="separate"/>
      </w:r>
      <w:r w:rsidRPr="000C2F70">
        <w:rPr>
          <w:b/>
        </w:rPr>
        <w:t xml:space="preserve">Observation </w:t>
      </w:r>
      <w:r w:rsidRPr="000C2F70">
        <w:rPr>
          <w:b/>
          <w:noProof/>
        </w:rPr>
        <w:t>2</w:t>
      </w:r>
      <w:r w:rsidRPr="000C2F70">
        <w:rPr>
          <w:b/>
        </w:rPr>
        <w:t>: even configured SFN offset, the UE still needs to know the exact downlink timing of the target cell, in order to calculate the gap offset, before requesting measurement gap.</w:t>
      </w:r>
      <w:r w:rsidRPr="000C2F70">
        <w:rPr>
          <w:rFonts w:eastAsia="MS Mincho"/>
          <w:b/>
        </w:rPr>
        <w:fldChar w:fldCharType="end"/>
      </w:r>
    </w:p>
    <w:p w14:paraId="4D159558" w14:textId="7CEADB8E" w:rsidR="000C2F70" w:rsidRPr="000C2F70" w:rsidRDefault="000C2F70" w:rsidP="00902C2C">
      <w:pPr>
        <w:rPr>
          <w:rFonts w:eastAsia="MS Mincho"/>
          <w:b/>
        </w:rPr>
      </w:pPr>
      <w:r w:rsidRPr="000C2F70">
        <w:rPr>
          <w:rFonts w:eastAsia="MS Mincho"/>
          <w:b/>
        </w:rPr>
        <w:fldChar w:fldCharType="begin"/>
      </w:r>
      <w:r w:rsidRPr="000C2F70">
        <w:rPr>
          <w:rFonts w:eastAsia="MS Mincho"/>
          <w:b/>
        </w:rPr>
        <w:instrText xml:space="preserve"> REF _Ref525819663 \h </w:instrText>
      </w:r>
      <w:r>
        <w:rPr>
          <w:rFonts w:eastAsia="MS Mincho"/>
          <w:b/>
        </w:rPr>
        <w:instrText xml:space="preserve"> \* MERGEFORMAT </w:instrText>
      </w:r>
      <w:r w:rsidRPr="000C2F70">
        <w:rPr>
          <w:rFonts w:eastAsia="MS Mincho"/>
          <w:b/>
        </w:rPr>
      </w:r>
      <w:r w:rsidRPr="000C2F70">
        <w:rPr>
          <w:rFonts w:eastAsia="MS Mincho"/>
          <w:b/>
        </w:rPr>
        <w:fldChar w:fldCharType="separate"/>
      </w:r>
      <w:r w:rsidRPr="000C2F70">
        <w:rPr>
          <w:b/>
        </w:rPr>
        <w:t xml:space="preserve">Proposal </w:t>
      </w:r>
      <w:r w:rsidRPr="000C2F70">
        <w:rPr>
          <w:b/>
          <w:noProof/>
        </w:rPr>
        <w:t>1</w:t>
      </w:r>
      <w:r w:rsidRPr="000C2F70">
        <w:rPr>
          <w:b/>
        </w:rPr>
        <w:t xml:space="preserve">: </w:t>
      </w:r>
      <w:r w:rsidRPr="000C2F70">
        <w:rPr>
          <w:b/>
          <w:lang w:eastAsia="zh-CN"/>
        </w:rPr>
        <w:t>request RAN2 to introduce frame boundary offset between NR and LTE cell in OTDOA configuration.</w:t>
      </w:r>
      <w:r w:rsidRPr="000C2F70">
        <w:rPr>
          <w:rFonts w:eastAsia="MS Mincho"/>
          <w:b/>
        </w:rPr>
        <w:fldChar w:fldCharType="end"/>
      </w:r>
    </w:p>
    <w:p w14:paraId="3C6805A8" w14:textId="58F5D8BC" w:rsidR="000C2F70" w:rsidRPr="000C2F70" w:rsidRDefault="000C2F70" w:rsidP="00902C2C">
      <w:pPr>
        <w:rPr>
          <w:rFonts w:eastAsia="MS Mincho"/>
          <w:b/>
        </w:rPr>
      </w:pPr>
      <w:r w:rsidRPr="000C2F70">
        <w:rPr>
          <w:rFonts w:eastAsia="MS Mincho"/>
          <w:b/>
        </w:rPr>
        <w:fldChar w:fldCharType="begin"/>
      </w:r>
      <w:r w:rsidRPr="000C2F70">
        <w:rPr>
          <w:rFonts w:eastAsia="MS Mincho"/>
          <w:b/>
        </w:rPr>
        <w:instrText xml:space="preserve"> REF _Ref525819667 \h </w:instrText>
      </w:r>
      <w:r>
        <w:rPr>
          <w:rFonts w:eastAsia="MS Mincho"/>
          <w:b/>
        </w:rPr>
        <w:instrText xml:space="preserve"> \* MERGEFORMAT </w:instrText>
      </w:r>
      <w:r w:rsidRPr="000C2F70">
        <w:rPr>
          <w:rFonts w:eastAsia="MS Mincho"/>
          <w:b/>
        </w:rPr>
      </w:r>
      <w:r w:rsidRPr="000C2F70">
        <w:rPr>
          <w:rFonts w:eastAsia="MS Mincho"/>
          <w:b/>
        </w:rPr>
        <w:fldChar w:fldCharType="separate"/>
      </w:r>
      <w:r w:rsidRPr="000C2F70">
        <w:rPr>
          <w:b/>
        </w:rPr>
        <w:t xml:space="preserve">Proposal </w:t>
      </w:r>
      <w:r w:rsidRPr="000C2F70">
        <w:rPr>
          <w:b/>
          <w:noProof/>
        </w:rPr>
        <w:t>2</w:t>
      </w:r>
      <w:r w:rsidRPr="000C2F70">
        <w:rPr>
          <w:b/>
        </w:rPr>
        <w:t xml:space="preserve">: </w:t>
      </w:r>
      <w:r w:rsidRPr="000C2F70">
        <w:rPr>
          <w:b/>
          <w:lang w:eastAsia="zh-CN"/>
        </w:rPr>
        <w:t>inter-RAT RSTD measurement requirement shall be updated, by taking into account the following scenarios:</w:t>
      </w:r>
      <w:r w:rsidRPr="000C2F70">
        <w:rPr>
          <w:rFonts w:eastAsia="MS Mincho"/>
          <w:b/>
        </w:rPr>
        <w:fldChar w:fldCharType="end"/>
      </w:r>
    </w:p>
    <w:p w14:paraId="2B1443AE" w14:textId="77777777" w:rsidR="000C2F70" w:rsidRPr="005D7D2E" w:rsidRDefault="000C2F70" w:rsidP="000C2F70">
      <w:pPr>
        <w:pStyle w:val="ListParagraph"/>
        <w:numPr>
          <w:ilvl w:val="0"/>
          <w:numId w:val="49"/>
        </w:numPr>
        <w:rPr>
          <w:rFonts w:ascii="Times New Roman" w:eastAsia="MS Mincho" w:hAnsi="Times New Roman"/>
          <w:b/>
        </w:rPr>
      </w:pPr>
      <w:r w:rsidRPr="005D7D2E">
        <w:rPr>
          <w:rFonts w:ascii="Times New Roman" w:eastAsia="MS Mincho" w:hAnsi="Times New Roman"/>
          <w:b/>
        </w:rPr>
        <w:t>Neither SFN offset nor frame boundary offset is provided</w:t>
      </w:r>
    </w:p>
    <w:p w14:paraId="437523D5" w14:textId="77777777" w:rsidR="000C2F70" w:rsidRPr="005D7D2E" w:rsidRDefault="000C2F70" w:rsidP="000C2F70">
      <w:pPr>
        <w:pStyle w:val="ListParagraph"/>
        <w:numPr>
          <w:ilvl w:val="0"/>
          <w:numId w:val="49"/>
        </w:numPr>
        <w:rPr>
          <w:rFonts w:ascii="Times New Roman" w:eastAsia="MS Mincho" w:hAnsi="Times New Roman"/>
          <w:b/>
        </w:rPr>
      </w:pPr>
      <w:r w:rsidRPr="005D7D2E">
        <w:rPr>
          <w:rFonts w:ascii="Times New Roman" w:eastAsia="MS Mincho" w:hAnsi="Times New Roman"/>
          <w:b/>
        </w:rPr>
        <w:t>Only SFN offset is provided</w:t>
      </w:r>
    </w:p>
    <w:p w14:paraId="7FEC7000" w14:textId="77777777" w:rsidR="000C2F70" w:rsidRPr="005D7D2E" w:rsidRDefault="000C2F70" w:rsidP="000C2F70">
      <w:pPr>
        <w:pStyle w:val="ListParagraph"/>
        <w:numPr>
          <w:ilvl w:val="0"/>
          <w:numId w:val="49"/>
        </w:numPr>
        <w:rPr>
          <w:rFonts w:ascii="Times New Roman" w:eastAsia="MS Mincho" w:hAnsi="Times New Roman"/>
          <w:b/>
        </w:rPr>
      </w:pPr>
      <w:r w:rsidRPr="005D7D2E">
        <w:rPr>
          <w:rFonts w:ascii="Times New Roman" w:eastAsia="MS Mincho" w:hAnsi="Times New Roman"/>
          <w:b/>
        </w:rPr>
        <w:t>Only frame boundary offset is provided</w:t>
      </w:r>
    </w:p>
    <w:p w14:paraId="2C91B719" w14:textId="77777777" w:rsidR="000C2F70" w:rsidRPr="005D7D2E" w:rsidRDefault="000C2F70" w:rsidP="000C2F70">
      <w:pPr>
        <w:pStyle w:val="ListParagraph"/>
        <w:numPr>
          <w:ilvl w:val="0"/>
          <w:numId w:val="49"/>
        </w:numPr>
        <w:rPr>
          <w:rFonts w:ascii="Times New Roman" w:eastAsia="MS Mincho" w:hAnsi="Times New Roman"/>
          <w:b/>
        </w:rPr>
      </w:pPr>
      <w:r w:rsidRPr="005D7D2E">
        <w:rPr>
          <w:rFonts w:ascii="Times New Roman" w:eastAsia="MS Mincho" w:hAnsi="Times New Roman"/>
          <w:b/>
          <w:lang w:val="en-GB"/>
        </w:rPr>
        <w:t>Both SFN offset and frame boundary offset are provided</w:t>
      </w:r>
    </w:p>
    <w:p w14:paraId="60D6CA1A" w14:textId="77777777" w:rsidR="000C2F70" w:rsidRPr="000C2F70" w:rsidRDefault="000C2F70" w:rsidP="00902C2C">
      <w:pPr>
        <w:rPr>
          <w:rFonts w:eastAsia="MS Mincho"/>
          <w:lang w:val="en-US"/>
        </w:rPr>
      </w:pP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0B1D8C0" w14:textId="77777777" w:rsidR="00A567A7" w:rsidRDefault="00340DCB" w:rsidP="00E923DF">
      <w:pPr>
        <w:pStyle w:val="ListParagraph"/>
        <w:numPr>
          <w:ilvl w:val="0"/>
          <w:numId w:val="45"/>
        </w:numPr>
        <w:ind w:left="360"/>
        <w:rPr>
          <w:rFonts w:ascii="Times New Roman" w:hAnsi="Times New Roman"/>
          <w:sz w:val="20"/>
          <w:szCs w:val="20"/>
        </w:rPr>
      </w:pPr>
      <w:r w:rsidRPr="00A567A7">
        <w:rPr>
          <w:rFonts w:ascii="Times New Roman" w:hAnsi="Times New Roman"/>
          <w:sz w:val="20"/>
          <w:szCs w:val="20"/>
        </w:rPr>
        <w:t>R4-1810992, “On SFN acquisition for inter-RAT RSTD measurements in autonomous gaps”, Ericsson</w:t>
      </w:r>
    </w:p>
    <w:p w14:paraId="3ED12375" w14:textId="31D51258" w:rsidR="009A4405" w:rsidRPr="00A567A7" w:rsidRDefault="009A4405" w:rsidP="00E923DF">
      <w:pPr>
        <w:pStyle w:val="ListParagraph"/>
        <w:numPr>
          <w:ilvl w:val="0"/>
          <w:numId w:val="45"/>
        </w:numPr>
        <w:ind w:left="360"/>
        <w:rPr>
          <w:rFonts w:ascii="Times New Roman" w:hAnsi="Times New Roman"/>
          <w:sz w:val="20"/>
          <w:szCs w:val="20"/>
        </w:rPr>
      </w:pPr>
      <w:r w:rsidRPr="00A567A7">
        <w:rPr>
          <w:rFonts w:ascii="Times New Roman" w:hAnsi="Times New Roman"/>
          <w:sz w:val="20"/>
          <w:szCs w:val="20"/>
        </w:rPr>
        <w:t>R4-1811859, “SFN acquisition for inter-RAT RSTD measurements”, Ericsson</w:t>
      </w:r>
    </w:p>
    <w:sectPr w:rsidR="009A4405" w:rsidRPr="00A567A7"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F3FF8" w14:textId="77777777" w:rsidR="002F7E3D" w:rsidRDefault="002F7E3D">
      <w:r>
        <w:separator/>
      </w:r>
    </w:p>
  </w:endnote>
  <w:endnote w:type="continuationSeparator" w:id="0">
    <w:p w14:paraId="1D97CBEA" w14:textId="77777777" w:rsidR="002F7E3D" w:rsidRDefault="002F7E3D">
      <w:r>
        <w:continuationSeparator/>
      </w:r>
    </w:p>
  </w:endnote>
  <w:endnote w:type="continuationNotice" w:id="1">
    <w:p w14:paraId="59000B48" w14:textId="77777777" w:rsidR="002F7E3D" w:rsidRDefault="002F7E3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E923DF" w:rsidRDefault="00E923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E923DF" w:rsidRDefault="00E923D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E923DF" w:rsidRPr="00DB1239" w:rsidRDefault="00E923D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F83B5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3B5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207F0" w14:textId="77777777" w:rsidR="002F7E3D" w:rsidRDefault="002F7E3D">
      <w:r>
        <w:separator/>
      </w:r>
    </w:p>
  </w:footnote>
  <w:footnote w:type="continuationSeparator" w:id="0">
    <w:p w14:paraId="095A98F6" w14:textId="77777777" w:rsidR="002F7E3D" w:rsidRDefault="002F7E3D">
      <w:r>
        <w:continuationSeparator/>
      </w:r>
    </w:p>
  </w:footnote>
  <w:footnote w:type="continuationNotice" w:id="1">
    <w:p w14:paraId="7B40C89E" w14:textId="77777777" w:rsidR="002F7E3D" w:rsidRDefault="002F7E3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E923DF" w:rsidRDefault="00E923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E79CC"/>
    <w:multiLevelType w:val="hybridMultilevel"/>
    <w:tmpl w:val="C3C88310"/>
    <w:lvl w:ilvl="0" w:tplc="12BC2CEE">
      <w:start w:val="1"/>
      <w:numFmt w:val="bullet"/>
      <w:lvlText w:val="•"/>
      <w:lvlJc w:val="left"/>
      <w:pPr>
        <w:ind w:left="648" w:hanging="360"/>
      </w:pPr>
      <w:rPr>
        <w:rFonts w:ascii="Arial" w:hAnsi="Arial" w:hint="default"/>
      </w:rPr>
    </w:lvl>
    <w:lvl w:ilvl="1" w:tplc="12BC2CEE">
      <w:start w:val="1"/>
      <w:numFmt w:val="bullet"/>
      <w:lvlText w:val="•"/>
      <w:lvlJc w:val="left"/>
      <w:pPr>
        <w:ind w:left="1368" w:hanging="360"/>
      </w:pPr>
      <w:rPr>
        <w:rFonts w:ascii="Arial" w:hAnsi="Aria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26D57223"/>
    <w:multiLevelType w:val="hybridMultilevel"/>
    <w:tmpl w:val="03841EFA"/>
    <w:lvl w:ilvl="0" w:tplc="12BC2CEE">
      <w:start w:val="1"/>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A3310DB"/>
    <w:multiLevelType w:val="hybridMultilevel"/>
    <w:tmpl w:val="71449C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01F72"/>
    <w:multiLevelType w:val="hybridMultilevel"/>
    <w:tmpl w:val="1AC20242"/>
    <w:lvl w:ilvl="0" w:tplc="0409000F">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11123C"/>
    <w:multiLevelType w:val="hybridMultilevel"/>
    <w:tmpl w:val="7E6ED73A"/>
    <w:lvl w:ilvl="0" w:tplc="3676A290">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2CF59B5"/>
    <w:multiLevelType w:val="hybridMultilevel"/>
    <w:tmpl w:val="76CE3DF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991958"/>
    <w:multiLevelType w:val="hybridMultilevel"/>
    <w:tmpl w:val="E4645730"/>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B91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0322A9"/>
    <w:multiLevelType w:val="hybridMultilevel"/>
    <w:tmpl w:val="D892F4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9" w15:restartNumberingAfterBreak="0">
    <w:nsid w:val="437B19D5"/>
    <w:multiLevelType w:val="hybridMultilevel"/>
    <w:tmpl w:val="5254C648"/>
    <w:lvl w:ilvl="0" w:tplc="0112651A">
      <w:start w:val="6"/>
      <w:numFmt w:val="bullet"/>
      <w:lvlText w:val="-"/>
      <w:lvlJc w:val="left"/>
      <w:pPr>
        <w:ind w:left="936" w:hanging="360"/>
      </w:pPr>
      <w:rPr>
        <w:rFonts w:ascii="Times New Roman" w:eastAsia="SimSun" w:hAnsi="Times New Roman" w:cs="Times New Roman" w:hint="default"/>
      </w:rPr>
    </w:lvl>
    <w:lvl w:ilvl="1" w:tplc="0112651A">
      <w:start w:val="6"/>
      <w:numFmt w:val="bullet"/>
      <w:lvlText w:val="-"/>
      <w:lvlJc w:val="left"/>
      <w:pPr>
        <w:ind w:left="1656" w:hanging="360"/>
      </w:pPr>
      <w:rPr>
        <w:rFonts w:ascii="Times New Roman" w:eastAsia="SimSun"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5A43D0"/>
    <w:multiLevelType w:val="hybridMultilevel"/>
    <w:tmpl w:val="669AABB4"/>
    <w:lvl w:ilvl="0" w:tplc="0F8A8BC2">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32" w15:restartNumberingAfterBreak="0">
    <w:nsid w:val="46CE1696"/>
    <w:multiLevelType w:val="hybridMultilevel"/>
    <w:tmpl w:val="7D024E18"/>
    <w:lvl w:ilvl="0" w:tplc="04090019">
      <w:start w:val="1"/>
      <w:numFmt w:val="lowerLetter"/>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3" w15:restartNumberingAfterBreak="0">
    <w:nsid w:val="4774755C"/>
    <w:multiLevelType w:val="hybridMultilevel"/>
    <w:tmpl w:val="42B204EE"/>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0701AB"/>
    <w:multiLevelType w:val="hybridMultilevel"/>
    <w:tmpl w:val="3CDE672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0528BA"/>
    <w:multiLevelType w:val="hybridMultilevel"/>
    <w:tmpl w:val="4CC6D8EC"/>
    <w:lvl w:ilvl="0" w:tplc="12BC2CEE">
      <w:start w:val="1"/>
      <w:numFmt w:val="bullet"/>
      <w:lvlText w:val="•"/>
      <w:lvlJc w:val="left"/>
      <w:pPr>
        <w:ind w:left="720" w:hanging="360"/>
      </w:pPr>
      <w:rPr>
        <w:rFonts w:ascii="Arial" w:hAnsi="Arial" w:hint="default"/>
      </w:rPr>
    </w:lvl>
    <w:lvl w:ilvl="1" w:tplc="0112651A">
      <w:start w:val="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58192C"/>
    <w:multiLevelType w:val="hybridMultilevel"/>
    <w:tmpl w:val="B446766C"/>
    <w:lvl w:ilvl="0" w:tplc="382443A8">
      <w:start w:val="1"/>
      <w:numFmt w:val="bullet"/>
      <w:lvlText w:val="-"/>
      <w:lvlJc w:val="left"/>
      <w:pPr>
        <w:ind w:left="1512" w:hanging="360"/>
      </w:pPr>
      <w:rPr>
        <w:rFonts w:ascii="Arial" w:eastAsia="Times New Roman" w:hAnsi="Arial" w:cs="Aria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9" w15:restartNumberingAfterBreak="0">
    <w:nsid w:val="532F0692"/>
    <w:multiLevelType w:val="hybridMultilevel"/>
    <w:tmpl w:val="A2E815F4"/>
    <w:lvl w:ilvl="0" w:tplc="12BC2CEE">
      <w:start w:val="1"/>
      <w:numFmt w:val="bullet"/>
      <w:lvlText w:val="•"/>
      <w:lvlJc w:val="left"/>
      <w:pPr>
        <w:ind w:left="1008" w:hanging="360"/>
      </w:pPr>
      <w:rPr>
        <w:rFonts w:ascii="Arial" w:hAnsi="Arial" w:hint="default"/>
      </w:rPr>
    </w:lvl>
    <w:lvl w:ilvl="1" w:tplc="12BC2CEE">
      <w:start w:val="1"/>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A495D09"/>
    <w:multiLevelType w:val="hybridMultilevel"/>
    <w:tmpl w:val="71449C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6D297F6A"/>
    <w:multiLevelType w:val="hybridMultilevel"/>
    <w:tmpl w:val="71449C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050869"/>
    <w:multiLevelType w:val="hybridMultilevel"/>
    <w:tmpl w:val="6ED2F8EE"/>
    <w:lvl w:ilvl="0" w:tplc="9E1ACAE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45"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1"/>
  </w:num>
  <w:num w:numId="4">
    <w:abstractNumId w:val="1"/>
  </w:num>
  <w:num w:numId="5">
    <w:abstractNumId w:val="48"/>
  </w:num>
  <w:num w:numId="6">
    <w:abstractNumId w:val="8"/>
  </w:num>
  <w:num w:numId="7">
    <w:abstractNumId w:val="3"/>
  </w:num>
  <w:num w:numId="8">
    <w:abstractNumId w:val="10"/>
  </w:num>
  <w:num w:numId="9">
    <w:abstractNumId w:val="4"/>
  </w:num>
  <w:num w:numId="10">
    <w:abstractNumId w:val="45"/>
  </w:num>
  <w:num w:numId="11">
    <w:abstractNumId w:val="40"/>
  </w:num>
  <w:num w:numId="12">
    <w:abstractNumId w:val="36"/>
  </w:num>
  <w:num w:numId="13">
    <w:abstractNumId w:val="28"/>
  </w:num>
  <w:num w:numId="14">
    <w:abstractNumId w:val="30"/>
  </w:num>
  <w:num w:numId="15">
    <w:abstractNumId w:val="12"/>
  </w:num>
  <w:num w:numId="16">
    <w:abstractNumId w:val="13"/>
  </w:num>
  <w:num w:numId="17">
    <w:abstractNumId w:val="9"/>
  </w:num>
  <w:num w:numId="18">
    <w:abstractNumId w:val="49"/>
  </w:num>
  <w:num w:numId="19">
    <w:abstractNumId w:val="5"/>
  </w:num>
  <w:num w:numId="20">
    <w:abstractNumId w:val="19"/>
  </w:num>
  <w:num w:numId="21">
    <w:abstractNumId w:val="2"/>
  </w:num>
  <w:num w:numId="22">
    <w:abstractNumId w:val="18"/>
  </w:num>
  <w:num w:numId="23">
    <w:abstractNumId w:val="38"/>
  </w:num>
  <w:num w:numId="24">
    <w:abstractNumId w:val="47"/>
  </w:num>
  <w:num w:numId="25">
    <w:abstractNumId w:val="16"/>
  </w:num>
  <w:num w:numId="26">
    <w:abstractNumId w:val="7"/>
  </w:num>
  <w:num w:numId="27">
    <w:abstractNumId w:val="11"/>
  </w:num>
  <w:num w:numId="28">
    <w:abstractNumId w:val="42"/>
  </w:num>
  <w:num w:numId="29">
    <w:abstractNumId w:val="46"/>
  </w:num>
  <w:num w:numId="30">
    <w:abstractNumId w:val="6"/>
  </w:num>
  <w:num w:numId="31">
    <w:abstractNumId w:val="14"/>
  </w:num>
  <w:num w:numId="32">
    <w:abstractNumId w:val="39"/>
  </w:num>
  <w:num w:numId="33">
    <w:abstractNumId w:val="27"/>
  </w:num>
  <w:num w:numId="34">
    <w:abstractNumId w:val="31"/>
  </w:num>
  <w:num w:numId="35">
    <w:abstractNumId w:val="26"/>
  </w:num>
  <w:num w:numId="36">
    <w:abstractNumId w:val="25"/>
  </w:num>
  <w:num w:numId="37">
    <w:abstractNumId w:val="37"/>
  </w:num>
  <w:num w:numId="38">
    <w:abstractNumId w:val="29"/>
  </w:num>
  <w:num w:numId="39">
    <w:abstractNumId w:val="32"/>
  </w:num>
  <w:num w:numId="40">
    <w:abstractNumId w:val="34"/>
  </w:num>
  <w:num w:numId="41">
    <w:abstractNumId w:val="33"/>
  </w:num>
  <w:num w:numId="42">
    <w:abstractNumId w:val="23"/>
  </w:num>
  <w:num w:numId="43">
    <w:abstractNumId w:val="35"/>
  </w:num>
  <w:num w:numId="44">
    <w:abstractNumId w:val="22"/>
  </w:num>
  <w:num w:numId="45">
    <w:abstractNumId w:val="24"/>
  </w:num>
  <w:num w:numId="46">
    <w:abstractNumId w:val="44"/>
  </w:num>
  <w:num w:numId="47">
    <w:abstractNumId w:val="41"/>
  </w:num>
  <w:num w:numId="48">
    <w:abstractNumId w:val="15"/>
  </w:num>
  <w:num w:numId="49">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983"/>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171B9"/>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39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BD0"/>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 w:id="56898566">
          <w:marLeft w:val="547"/>
          <w:marRight w:val="0"/>
          <w:marTop w:val="134"/>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9452AD3-1D3D-4BA6-8267-46F1595D10ED}">
  <ds:schemaRefs>
    <ds:schemaRef ds:uri="http://schemas.openxmlformats.org/officeDocument/2006/bibliography"/>
  </ds:schemaRefs>
</ds:datastoreItem>
</file>

<file path=customXml/itemProps5.xml><?xml version="1.0" encoding="utf-8"?>
<ds:datastoreItem xmlns:ds="http://schemas.openxmlformats.org/officeDocument/2006/customXml" ds:itemID="{5B6937F8-D0FB-4042-9989-D04E1EFF6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1838</TotalTime>
  <Pages>4</Pages>
  <Words>1225</Words>
  <Characters>6431</Characters>
  <Application>Microsoft Office Word</Application>
  <DocSecurity>0</DocSecurity>
  <Lines>111</Lines>
  <Paragraphs>61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112</cp:revision>
  <cp:lastPrinted>2016-03-30T01:01:00Z</cp:lastPrinted>
  <dcterms:created xsi:type="dcterms:W3CDTF">2018-06-18T21:04:00Z</dcterms:created>
  <dcterms:modified xsi:type="dcterms:W3CDTF">2018-09-28T09:40:00Z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2018-09-28 09:40:39Z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